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802" w:rsidRDefault="00A32EAB" w:rsidP="00A32EAB">
      <w:pPr>
        <w:jc w:val="center"/>
        <w:rPr>
          <w:rFonts w:ascii="Perpetua" w:hAnsi="Perpetua"/>
          <w:b/>
          <w:sz w:val="44"/>
          <w:szCs w:val="44"/>
        </w:rPr>
      </w:pPr>
      <w:r w:rsidRPr="00A32EAB">
        <w:rPr>
          <w:rFonts w:ascii="Perpetua" w:hAnsi="Perpetua"/>
          <w:b/>
          <w:sz w:val="44"/>
          <w:szCs w:val="44"/>
        </w:rPr>
        <w:t>Other Types of Pronouns</w:t>
      </w:r>
    </w:p>
    <w:p w:rsidR="00A32EAB" w:rsidRDefault="00A32EAB" w:rsidP="00A32EAB">
      <w:pPr>
        <w:rPr>
          <w:rFonts w:ascii="Perpetua" w:hAnsi="Perpetua"/>
          <w:sz w:val="32"/>
          <w:szCs w:val="32"/>
        </w:rPr>
      </w:pPr>
      <w:r>
        <w:rPr>
          <w:rFonts w:ascii="Perpetua" w:hAnsi="Perpetua"/>
          <w:b/>
          <w:sz w:val="32"/>
          <w:szCs w:val="32"/>
        </w:rPr>
        <w:t>Demonstrative</w:t>
      </w:r>
      <w:r w:rsidR="00F66B34">
        <w:rPr>
          <w:rFonts w:ascii="Perpetua" w:hAnsi="Perpetua"/>
          <w:b/>
          <w:sz w:val="32"/>
          <w:szCs w:val="32"/>
        </w:rPr>
        <w:t xml:space="preserve"> pronouns</w:t>
      </w:r>
      <w:r>
        <w:rPr>
          <w:rFonts w:ascii="Perpetua" w:hAnsi="Perpetua"/>
          <w:b/>
          <w:sz w:val="32"/>
          <w:szCs w:val="32"/>
        </w:rPr>
        <w:t xml:space="preserve">: </w:t>
      </w:r>
      <w:r>
        <w:rPr>
          <w:rFonts w:ascii="Perpetua" w:hAnsi="Perpetua"/>
          <w:sz w:val="32"/>
          <w:szCs w:val="32"/>
        </w:rPr>
        <w:t xml:space="preserve">point out specific persons, places, things, or ideas. They allow you to indicate whether the things you are pointing out are relatively near in time or space or farther away. </w:t>
      </w:r>
    </w:p>
    <w:p w:rsidR="00A32EAB" w:rsidRDefault="00A32EAB" w:rsidP="00A32EAB">
      <w:pPr>
        <w:pStyle w:val="ListParagraph"/>
        <w:numPr>
          <w:ilvl w:val="0"/>
          <w:numId w:val="1"/>
        </w:numPr>
        <w:rPr>
          <w:rFonts w:ascii="Perpetua" w:hAnsi="Perpetua"/>
          <w:sz w:val="32"/>
          <w:szCs w:val="32"/>
        </w:rPr>
      </w:pPr>
      <w:r>
        <w:rPr>
          <w:rFonts w:ascii="Perpetua" w:hAnsi="Perpetua"/>
          <w:b/>
          <w:sz w:val="32"/>
          <w:szCs w:val="32"/>
        </w:rPr>
        <w:t xml:space="preserve">Examples: </w:t>
      </w:r>
      <w:r>
        <w:rPr>
          <w:rFonts w:ascii="Perpetua" w:hAnsi="Perpetua"/>
          <w:sz w:val="32"/>
          <w:szCs w:val="32"/>
        </w:rPr>
        <w:t>this, that, these, and those</w:t>
      </w:r>
    </w:p>
    <w:p w:rsidR="00A32EAB" w:rsidRDefault="00F66B34" w:rsidP="00A32EAB">
      <w:pPr>
        <w:rPr>
          <w:rFonts w:ascii="Perpetua" w:hAnsi="Perpetua"/>
          <w:sz w:val="32"/>
          <w:szCs w:val="32"/>
        </w:rPr>
      </w:pPr>
      <w:r>
        <w:rPr>
          <w:rFonts w:ascii="Perpetua" w:hAnsi="Perpetua"/>
          <w:sz w:val="32"/>
          <w:szCs w:val="32"/>
        </w:rPr>
        <w:t xml:space="preserve">The people at the front of the line will get better tickets than </w:t>
      </w:r>
      <w:r>
        <w:rPr>
          <w:rFonts w:ascii="Perpetua" w:hAnsi="Perpetua"/>
          <w:b/>
          <w:sz w:val="32"/>
          <w:szCs w:val="32"/>
        </w:rPr>
        <w:t>those</w:t>
      </w:r>
      <w:r>
        <w:rPr>
          <w:rFonts w:ascii="Perpetua" w:hAnsi="Perpetua"/>
          <w:sz w:val="32"/>
          <w:szCs w:val="32"/>
        </w:rPr>
        <w:t xml:space="preserve"> at the end.</w:t>
      </w:r>
    </w:p>
    <w:p w:rsidR="00F66B34" w:rsidRDefault="00F66B34" w:rsidP="00A32EAB">
      <w:pPr>
        <w:rPr>
          <w:rFonts w:ascii="Perpetua" w:hAnsi="Perpetua"/>
          <w:b/>
          <w:sz w:val="32"/>
          <w:szCs w:val="32"/>
        </w:rPr>
      </w:pPr>
      <w:r>
        <w:rPr>
          <w:rFonts w:ascii="Perpetua" w:hAnsi="Perpetua"/>
          <w:b/>
          <w:sz w:val="32"/>
          <w:szCs w:val="32"/>
        </w:rPr>
        <w:t xml:space="preserve">Indefinite pronouns: </w:t>
      </w:r>
      <w:r>
        <w:rPr>
          <w:rFonts w:ascii="Perpetua" w:hAnsi="Perpetua"/>
          <w:sz w:val="32"/>
          <w:szCs w:val="32"/>
        </w:rPr>
        <w:t xml:space="preserve">does not refer to a specific person, place, or thing. An indefinite pronoun usually does not have an antecedent. </w:t>
      </w:r>
    </w:p>
    <w:p w:rsidR="00F66B34" w:rsidRDefault="00F66B34" w:rsidP="00F66B34">
      <w:pPr>
        <w:pStyle w:val="ListParagraph"/>
        <w:numPr>
          <w:ilvl w:val="0"/>
          <w:numId w:val="1"/>
        </w:numPr>
        <w:rPr>
          <w:rFonts w:ascii="Perpetua" w:hAnsi="Perpetua"/>
          <w:sz w:val="32"/>
          <w:szCs w:val="32"/>
        </w:rPr>
      </w:pPr>
      <w:r>
        <w:rPr>
          <w:rFonts w:ascii="Perpetua" w:hAnsi="Perpetua"/>
          <w:b/>
          <w:sz w:val="32"/>
          <w:szCs w:val="32"/>
        </w:rPr>
        <w:t xml:space="preserve">Examples: </w:t>
      </w:r>
      <w:r>
        <w:rPr>
          <w:rFonts w:ascii="Perpetua" w:hAnsi="Perpetua"/>
          <w:sz w:val="32"/>
          <w:szCs w:val="32"/>
        </w:rPr>
        <w:t xml:space="preserve">any, another, anybody, anything, each, either, everybody, everyone, everything, much, neither, nobody, no one, nothing, one, somebody, someone, something, both, few, many, several, all, any, more, most, none, </w:t>
      </w:r>
      <w:r w:rsidR="00172937">
        <w:rPr>
          <w:rFonts w:ascii="Perpetua" w:hAnsi="Perpetua"/>
          <w:sz w:val="32"/>
          <w:szCs w:val="32"/>
        </w:rPr>
        <w:t xml:space="preserve">and </w:t>
      </w:r>
      <w:r>
        <w:rPr>
          <w:rFonts w:ascii="Perpetua" w:hAnsi="Perpetua"/>
          <w:sz w:val="32"/>
          <w:szCs w:val="32"/>
        </w:rPr>
        <w:t>some</w:t>
      </w:r>
    </w:p>
    <w:p w:rsidR="00F66B34" w:rsidRDefault="00F66B34" w:rsidP="00F66B34">
      <w:pPr>
        <w:rPr>
          <w:rFonts w:ascii="Perpetua" w:hAnsi="Perpetua"/>
          <w:sz w:val="32"/>
          <w:szCs w:val="32"/>
        </w:rPr>
      </w:pPr>
      <w:r>
        <w:rPr>
          <w:rFonts w:ascii="Perpetua" w:hAnsi="Perpetua"/>
          <w:b/>
          <w:sz w:val="32"/>
          <w:szCs w:val="32"/>
        </w:rPr>
        <w:t>Many</w:t>
      </w:r>
      <w:r>
        <w:rPr>
          <w:rFonts w:ascii="Perpetua" w:hAnsi="Perpetua"/>
          <w:sz w:val="32"/>
          <w:szCs w:val="32"/>
        </w:rPr>
        <w:t xml:space="preserve"> of the fans had arrived at 6 a.m.</w:t>
      </w:r>
    </w:p>
    <w:p w:rsidR="00F66B34" w:rsidRDefault="00172937" w:rsidP="00F66B34">
      <w:pPr>
        <w:rPr>
          <w:rFonts w:ascii="Perpetua" w:hAnsi="Perpetua"/>
          <w:sz w:val="32"/>
          <w:szCs w:val="32"/>
        </w:rPr>
      </w:pPr>
      <w:r>
        <w:rPr>
          <w:rFonts w:ascii="Perpetua" w:hAnsi="Perpetua"/>
          <w:b/>
          <w:sz w:val="32"/>
          <w:szCs w:val="32"/>
        </w:rPr>
        <w:t xml:space="preserve">Interrogative pronouns: </w:t>
      </w:r>
      <w:r>
        <w:rPr>
          <w:rFonts w:ascii="Perpetua" w:hAnsi="Perpetua"/>
          <w:sz w:val="32"/>
          <w:szCs w:val="32"/>
        </w:rPr>
        <w:t>used to ask a question.</w:t>
      </w:r>
    </w:p>
    <w:p w:rsidR="00172937" w:rsidRDefault="00172937" w:rsidP="00172937">
      <w:pPr>
        <w:pStyle w:val="ListParagraph"/>
        <w:numPr>
          <w:ilvl w:val="0"/>
          <w:numId w:val="1"/>
        </w:numPr>
        <w:rPr>
          <w:rFonts w:ascii="Perpetua" w:hAnsi="Perpetua"/>
          <w:sz w:val="32"/>
          <w:szCs w:val="32"/>
        </w:rPr>
      </w:pPr>
      <w:r>
        <w:rPr>
          <w:rFonts w:ascii="Perpetua" w:hAnsi="Perpetua"/>
          <w:b/>
          <w:sz w:val="32"/>
          <w:szCs w:val="32"/>
        </w:rPr>
        <w:t xml:space="preserve">Examples: </w:t>
      </w:r>
      <w:r>
        <w:rPr>
          <w:rFonts w:ascii="Perpetua" w:hAnsi="Perpetua"/>
          <w:sz w:val="32"/>
          <w:szCs w:val="32"/>
        </w:rPr>
        <w:t>who, whom, whose, which, and what</w:t>
      </w:r>
    </w:p>
    <w:p w:rsidR="00172937" w:rsidRDefault="009F14A6" w:rsidP="00172937">
      <w:pPr>
        <w:rPr>
          <w:rFonts w:ascii="Perpetua" w:hAnsi="Perpetua"/>
          <w:sz w:val="32"/>
          <w:szCs w:val="32"/>
        </w:rPr>
      </w:pPr>
      <w:r>
        <w:rPr>
          <w:rFonts w:ascii="Perpetua" w:hAnsi="Perpetua"/>
          <w:b/>
          <w:sz w:val="32"/>
          <w:szCs w:val="32"/>
        </w:rPr>
        <w:t>What</w:t>
      </w:r>
      <w:r>
        <w:rPr>
          <w:rFonts w:ascii="Perpetua" w:hAnsi="Perpetua"/>
          <w:sz w:val="32"/>
          <w:szCs w:val="32"/>
        </w:rPr>
        <w:t xml:space="preserve"> is your favorite song?</w:t>
      </w:r>
    </w:p>
    <w:p w:rsidR="009F14A6" w:rsidRDefault="00F100AC" w:rsidP="00172937">
      <w:pPr>
        <w:rPr>
          <w:rFonts w:ascii="Perpetua" w:hAnsi="Perpetua"/>
          <w:sz w:val="32"/>
          <w:szCs w:val="32"/>
        </w:rPr>
      </w:pPr>
      <w:r>
        <w:rPr>
          <w:rFonts w:ascii="Perpetua" w:hAnsi="Perpetua"/>
          <w:b/>
          <w:sz w:val="32"/>
          <w:szCs w:val="32"/>
        </w:rPr>
        <w:t xml:space="preserve">Relative pronouns: </w:t>
      </w:r>
      <w:r>
        <w:rPr>
          <w:rFonts w:ascii="Perpetua" w:hAnsi="Perpetua"/>
          <w:sz w:val="32"/>
          <w:szCs w:val="32"/>
        </w:rPr>
        <w:t xml:space="preserve">used to introduce subordinate clauses. </w:t>
      </w:r>
    </w:p>
    <w:p w:rsidR="00F100AC" w:rsidRDefault="00F100AC" w:rsidP="00F100AC">
      <w:pPr>
        <w:pStyle w:val="ListParagraph"/>
        <w:numPr>
          <w:ilvl w:val="0"/>
          <w:numId w:val="1"/>
        </w:numPr>
        <w:rPr>
          <w:rFonts w:ascii="Perpetua" w:hAnsi="Perpetua"/>
          <w:sz w:val="32"/>
          <w:szCs w:val="32"/>
        </w:rPr>
      </w:pPr>
      <w:r>
        <w:rPr>
          <w:rFonts w:ascii="Perpetua" w:hAnsi="Perpetua"/>
          <w:b/>
          <w:sz w:val="32"/>
          <w:szCs w:val="32"/>
        </w:rPr>
        <w:t xml:space="preserve">Examples: </w:t>
      </w:r>
      <w:r>
        <w:rPr>
          <w:rFonts w:ascii="Perpetua" w:hAnsi="Perpetua"/>
          <w:sz w:val="32"/>
          <w:szCs w:val="32"/>
        </w:rPr>
        <w:t>who, whom, whose, which, and that</w:t>
      </w:r>
    </w:p>
    <w:p w:rsidR="00F100AC" w:rsidRPr="00F100AC" w:rsidRDefault="00F100AC" w:rsidP="00F100AC">
      <w:pPr>
        <w:rPr>
          <w:rFonts w:ascii="Perpetua" w:hAnsi="Perpetua"/>
          <w:sz w:val="32"/>
          <w:szCs w:val="32"/>
        </w:rPr>
      </w:pPr>
      <w:r>
        <w:rPr>
          <w:rFonts w:ascii="Perpetua" w:hAnsi="Perpetua"/>
          <w:sz w:val="32"/>
          <w:szCs w:val="32"/>
        </w:rPr>
        <w:t xml:space="preserve">The seats </w:t>
      </w:r>
      <w:r>
        <w:rPr>
          <w:rFonts w:ascii="Perpetua" w:hAnsi="Perpetua"/>
          <w:b/>
          <w:sz w:val="32"/>
          <w:szCs w:val="32"/>
        </w:rPr>
        <w:t>that</w:t>
      </w:r>
      <w:r>
        <w:rPr>
          <w:rFonts w:ascii="Perpetua" w:hAnsi="Perpetua"/>
          <w:sz w:val="32"/>
          <w:szCs w:val="32"/>
        </w:rPr>
        <w:t xml:space="preserve"> the students asked for were unavailable. </w:t>
      </w:r>
    </w:p>
    <w:p w:rsidR="00A32EAB" w:rsidRPr="00A32EAB" w:rsidRDefault="00A32EAB" w:rsidP="00A32EAB">
      <w:pPr>
        <w:rPr>
          <w:rFonts w:ascii="Perpetua" w:hAnsi="Perpetua"/>
          <w:b/>
          <w:sz w:val="24"/>
          <w:szCs w:val="24"/>
        </w:rPr>
      </w:pPr>
    </w:p>
    <w:sectPr w:rsidR="00A32EAB" w:rsidRPr="00A32EAB" w:rsidSect="005C28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C5607E"/>
    <w:multiLevelType w:val="hybridMultilevel"/>
    <w:tmpl w:val="F8F43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32EAB"/>
    <w:rsid w:val="00172937"/>
    <w:rsid w:val="005C2802"/>
    <w:rsid w:val="009F14A6"/>
    <w:rsid w:val="00A32EAB"/>
    <w:rsid w:val="00F100AC"/>
    <w:rsid w:val="00F66B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8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2E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BPS</Company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BPS</dc:creator>
  <cp:keywords/>
  <dc:description/>
  <cp:lastModifiedBy>BPS</cp:lastModifiedBy>
  <cp:revision>4</cp:revision>
  <dcterms:created xsi:type="dcterms:W3CDTF">2009-09-12T14:31:00Z</dcterms:created>
  <dcterms:modified xsi:type="dcterms:W3CDTF">2009-09-12T14:44:00Z</dcterms:modified>
</cp:coreProperties>
</file>